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F5CB" w14:textId="77777777" w:rsidR="00C51ACE" w:rsidRDefault="00C51ACE" w:rsidP="00C51AC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66934024" w14:textId="77777777" w:rsidR="00C51ACE" w:rsidRDefault="00C51ACE" w:rsidP="00C51ACE">
      <w:pPr>
        <w:pStyle w:val="ConsPlusNormal"/>
        <w:jc w:val="center"/>
        <w:outlineLvl w:val="0"/>
      </w:pPr>
    </w:p>
    <w:p w14:paraId="3A108549" w14:textId="77777777" w:rsidR="00C51ACE" w:rsidRDefault="00C51ACE" w:rsidP="00C51AC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26D6240D" w14:textId="77777777" w:rsidR="00C51ACE" w:rsidRDefault="00C51ACE" w:rsidP="00C51ACE">
      <w:pPr>
        <w:pStyle w:val="ConsPlusNormal"/>
        <w:jc w:val="center"/>
        <w:rPr>
          <w:b/>
          <w:bCs/>
        </w:rPr>
      </w:pPr>
    </w:p>
    <w:p w14:paraId="0031DB19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3AEEF6E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от 10 декабря 2018 г. N 1506</w:t>
      </w:r>
    </w:p>
    <w:p w14:paraId="3923FBEC" w14:textId="77777777" w:rsidR="00C51ACE" w:rsidRDefault="00C51ACE" w:rsidP="00C51ACE">
      <w:pPr>
        <w:pStyle w:val="ConsPlusNormal"/>
        <w:jc w:val="center"/>
        <w:rPr>
          <w:b/>
          <w:bCs/>
        </w:rPr>
      </w:pPr>
    </w:p>
    <w:p w14:paraId="34844DFB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52B0598B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52680EA6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2019 ГОД И НА ПЛАНОВЫЙ ПЕРИОД</w:t>
      </w:r>
    </w:p>
    <w:p w14:paraId="7D06D862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2020 И 2021 ГОДОВ</w:t>
      </w:r>
    </w:p>
    <w:p w14:paraId="0AA81EE4" w14:textId="77777777" w:rsidR="00C51ACE" w:rsidRDefault="00C51ACE" w:rsidP="00C51ACE">
      <w:pPr>
        <w:pStyle w:val="ConsPlusNormal"/>
        <w:ind w:firstLine="540"/>
        <w:jc w:val="both"/>
      </w:pPr>
    </w:p>
    <w:p w14:paraId="6EB5CAE5" w14:textId="77777777" w:rsidR="00C51ACE" w:rsidRDefault="00C51ACE" w:rsidP="00C51ACE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4F35AAA0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3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14:paraId="58DFAAA5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2. Министерству здравоохранения Российской Федерации:</w:t>
      </w:r>
    </w:p>
    <w:p w14:paraId="17A252B6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494BD0A1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до 1 июля 2019 г. - доклад о реализации в 2018 году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годов;</w:t>
      </w:r>
    </w:p>
    <w:p w14:paraId="7C8F9962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14:paraId="2BFC5032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14:paraId="099D50EE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в) осуществлять </w:t>
      </w:r>
      <w:hyperlink r:id="rId8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14:paraId="733667DD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14:paraId="093B8C57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14:paraId="4C838D3E" w14:textId="77777777" w:rsidR="00C51ACE" w:rsidRDefault="00C51ACE" w:rsidP="00C51ACE">
      <w:pPr>
        <w:pStyle w:val="ConsPlusNormal"/>
        <w:ind w:firstLine="540"/>
        <w:jc w:val="both"/>
      </w:pPr>
    </w:p>
    <w:p w14:paraId="6DCE60BB" w14:textId="77777777" w:rsidR="00C51ACE" w:rsidRDefault="00C51ACE" w:rsidP="00C51ACE">
      <w:pPr>
        <w:pStyle w:val="ConsPlusNormal"/>
        <w:jc w:val="right"/>
      </w:pPr>
      <w:r>
        <w:t>Председатель Правительства</w:t>
      </w:r>
    </w:p>
    <w:p w14:paraId="2161E4A4" w14:textId="77777777" w:rsidR="00C51ACE" w:rsidRDefault="00C51ACE" w:rsidP="00C51ACE">
      <w:pPr>
        <w:pStyle w:val="ConsPlusNormal"/>
        <w:jc w:val="right"/>
      </w:pPr>
      <w:r>
        <w:t>Российской Федерации</w:t>
      </w:r>
    </w:p>
    <w:p w14:paraId="438D210C" w14:textId="77777777" w:rsidR="00C51ACE" w:rsidRDefault="00C51ACE" w:rsidP="00C51ACE">
      <w:pPr>
        <w:pStyle w:val="ConsPlusNormal"/>
        <w:jc w:val="right"/>
      </w:pPr>
      <w:r>
        <w:t>Д.МЕДВЕДЕВ</w:t>
      </w:r>
    </w:p>
    <w:p w14:paraId="1839AF6A" w14:textId="77777777" w:rsidR="00C51ACE" w:rsidRDefault="00C51ACE" w:rsidP="00C51ACE">
      <w:pPr>
        <w:pStyle w:val="ConsPlusNormal"/>
        <w:jc w:val="right"/>
      </w:pPr>
    </w:p>
    <w:p w14:paraId="780B381E" w14:textId="77777777" w:rsidR="00C51ACE" w:rsidRDefault="00C51ACE" w:rsidP="00C51ACE">
      <w:pPr>
        <w:pStyle w:val="ConsPlusNormal"/>
        <w:jc w:val="right"/>
      </w:pPr>
    </w:p>
    <w:p w14:paraId="6174C318" w14:textId="77777777" w:rsidR="00C51ACE" w:rsidRDefault="00C51ACE" w:rsidP="00C51ACE">
      <w:pPr>
        <w:pStyle w:val="ConsPlusNormal"/>
        <w:jc w:val="right"/>
      </w:pPr>
    </w:p>
    <w:p w14:paraId="576D54A5" w14:textId="77777777" w:rsidR="00C51ACE" w:rsidRDefault="00C51ACE" w:rsidP="00C51ACE">
      <w:pPr>
        <w:pStyle w:val="ConsPlusNormal"/>
        <w:jc w:val="right"/>
      </w:pPr>
    </w:p>
    <w:p w14:paraId="1855317C" w14:textId="77777777" w:rsidR="00C51ACE" w:rsidRDefault="00C51ACE" w:rsidP="00C51ACE">
      <w:pPr>
        <w:pStyle w:val="ConsPlusNormal"/>
        <w:jc w:val="right"/>
      </w:pPr>
    </w:p>
    <w:p w14:paraId="175818F9" w14:textId="77777777" w:rsidR="00C51ACE" w:rsidRDefault="00C51ACE" w:rsidP="00C51ACE">
      <w:pPr>
        <w:pStyle w:val="ConsPlusNormal"/>
        <w:jc w:val="right"/>
        <w:outlineLvl w:val="0"/>
      </w:pPr>
      <w:r>
        <w:t>Утверждена</w:t>
      </w:r>
    </w:p>
    <w:p w14:paraId="29C2C167" w14:textId="77777777" w:rsidR="00C51ACE" w:rsidRDefault="00C51ACE" w:rsidP="00C51ACE">
      <w:pPr>
        <w:pStyle w:val="ConsPlusNormal"/>
        <w:jc w:val="right"/>
      </w:pPr>
      <w:r>
        <w:t>постановлением Правительства</w:t>
      </w:r>
    </w:p>
    <w:p w14:paraId="2F82680E" w14:textId="77777777" w:rsidR="00C51ACE" w:rsidRDefault="00C51ACE" w:rsidP="00C51ACE">
      <w:pPr>
        <w:pStyle w:val="ConsPlusNormal"/>
        <w:jc w:val="right"/>
      </w:pPr>
      <w:r>
        <w:t>Российской Федерации</w:t>
      </w:r>
    </w:p>
    <w:p w14:paraId="38DEC08C" w14:textId="77777777" w:rsidR="00C51ACE" w:rsidRDefault="00C51ACE" w:rsidP="00C51ACE">
      <w:pPr>
        <w:pStyle w:val="ConsPlusNormal"/>
        <w:jc w:val="right"/>
      </w:pPr>
      <w:r>
        <w:t>от 10 декабря 2018 г. N 1506</w:t>
      </w:r>
    </w:p>
    <w:p w14:paraId="548D7E12" w14:textId="77777777" w:rsidR="00C51ACE" w:rsidRDefault="00C51ACE" w:rsidP="00C51ACE">
      <w:pPr>
        <w:pStyle w:val="ConsPlusNormal"/>
        <w:ind w:firstLine="540"/>
        <w:jc w:val="both"/>
      </w:pPr>
    </w:p>
    <w:p w14:paraId="59172594" w14:textId="77777777" w:rsidR="00C51ACE" w:rsidRDefault="00C51ACE" w:rsidP="00C51AC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Перечень видов, форм и условий</w:t>
      </w:r>
    </w:p>
    <w:p w14:paraId="6809893D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медицинской помощи, оказание которой</w:t>
      </w:r>
    </w:p>
    <w:p w14:paraId="50E2C745" w14:textId="77777777" w:rsidR="00C51ACE" w:rsidRDefault="00C51ACE" w:rsidP="00C51ACE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2703814D" w14:textId="77777777" w:rsidR="00C51ACE" w:rsidRDefault="00C51ACE" w:rsidP="00C51ACE">
      <w:pPr>
        <w:pStyle w:val="ConsPlusNormal"/>
        <w:ind w:firstLine="540"/>
        <w:jc w:val="both"/>
      </w:pPr>
    </w:p>
    <w:p w14:paraId="4C843BA4" w14:textId="77777777" w:rsidR="00C51ACE" w:rsidRDefault="00C51ACE" w:rsidP="00C51ACE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07F0E629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3FBA75BB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6F4361AB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0706DC0E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14:paraId="2D34AD2D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9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0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14:paraId="58E451A4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Первичная медико-санитарная помощь является основой системы оказания медицинской помощи и включает в себя </w:t>
      </w:r>
      <w:r>
        <w:lastRenderedPageBreak/>
        <w:t>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A1CE68E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51C5B797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9210C2D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73DCD889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A6BF6D4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AE914FC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AD6C5A9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340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14:paraId="1C69D47D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3098F10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40C20F83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FD9DEFE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44C9E47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A60C1C3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4CF649FA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F80EA7E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FB0A21D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648112C" w14:textId="77777777" w:rsidR="00C51ACE" w:rsidRDefault="00C51ACE" w:rsidP="00C51ACE">
      <w:pPr>
        <w:pStyle w:val="ConsPlusNormal"/>
        <w:spacing w:before="160"/>
        <w:ind w:firstLine="54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</w:p>
    <w:p w14:paraId="0E82A3F1" w14:textId="77777777" w:rsidR="00EF4F1C" w:rsidRPr="00300867" w:rsidRDefault="00955064" w:rsidP="00300867">
      <w:bookmarkStart w:id="0" w:name="_GoBack"/>
      <w:bookmarkEnd w:id="0"/>
    </w:p>
    <w:sectPr w:rsidR="00EF4F1C" w:rsidRPr="003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915C" w14:textId="77777777" w:rsidR="00955064" w:rsidRDefault="00955064" w:rsidP="007C498B">
      <w:pPr>
        <w:spacing w:after="0" w:line="240" w:lineRule="auto"/>
      </w:pPr>
      <w:r>
        <w:separator/>
      </w:r>
    </w:p>
  </w:endnote>
  <w:endnote w:type="continuationSeparator" w:id="0">
    <w:p w14:paraId="40457C0C" w14:textId="77777777" w:rsidR="00955064" w:rsidRDefault="00955064" w:rsidP="007C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7DFA" w14:textId="77777777" w:rsidR="00955064" w:rsidRDefault="00955064" w:rsidP="007C498B">
      <w:pPr>
        <w:spacing w:after="0" w:line="240" w:lineRule="auto"/>
      </w:pPr>
      <w:r>
        <w:separator/>
      </w:r>
    </w:p>
  </w:footnote>
  <w:footnote w:type="continuationSeparator" w:id="0">
    <w:p w14:paraId="722E1187" w14:textId="77777777" w:rsidR="00955064" w:rsidRDefault="00955064" w:rsidP="007C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1"/>
    <w:rsid w:val="00300867"/>
    <w:rsid w:val="00301A2B"/>
    <w:rsid w:val="007C498B"/>
    <w:rsid w:val="00955064"/>
    <w:rsid w:val="00C51ACE"/>
    <w:rsid w:val="00CB3AE5"/>
    <w:rsid w:val="00D72CE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5E350-FFF7-4C01-8840-34B9E71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98B"/>
  </w:style>
  <w:style w:type="paragraph" w:styleId="a5">
    <w:name w:val="footer"/>
    <w:basedOn w:val="a"/>
    <w:link w:val="a6"/>
    <w:uiPriority w:val="99"/>
    <w:unhideWhenUsed/>
    <w:rsid w:val="007C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98B"/>
  </w:style>
  <w:style w:type="numbering" w:customStyle="1" w:styleId="1">
    <w:name w:val="Нет списка1"/>
    <w:next w:val="a2"/>
    <w:uiPriority w:val="99"/>
    <w:semiHidden/>
    <w:unhideWhenUsed/>
    <w:rsid w:val="007C498B"/>
  </w:style>
  <w:style w:type="paragraph" w:customStyle="1" w:styleId="ConsPlusNormal">
    <w:name w:val="ConsPlusNormal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4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8AD0617B1A4BA7C0B33B752D5A337E05A6E78524E35E6B8A2840B0A0A75EE151D0E48ECC908310887FC5043D1D349429BED9B5CD88ABEkF0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8AD0617B1A4BA7C0B33B752D5A337E35B6A77534035E6B8A2840B0A0A75EE151D0E48ECC908300787FC5043D1D349429BED9B5CD88ABEkF02I" TargetMode="External"/><Relationship Id="rId12" Type="http://schemas.openxmlformats.org/officeDocument/2006/relationships/hyperlink" Target="consultantplus://offline/ref=3758AD0617B1A4BA7C0B33B752D5A337E3506D77504535E6B8A2840B0A0A75EE151D0E48ECC908310887FC5043D1D349429BED9B5CD88ABEkF0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758AD0617B1A4BA7C0B33B752D5A337E2536F715D4335E6B8A2840B0A0A75EE151D0E48ECC908300387FC5043D1D349429BED9B5CD88ABEkF02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758AD0617B1A4BA7C0B33B752D5A337E2536E71514335E6B8A2840B0A0A75EE151D0E48ECC909340287FC5043D1D349429BED9B5CD88ABEkF0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58AD0617B1A4BA7C0B33B752D5A337E2526872514535E6B8A2840B0A0A75EE151D0E48E8C8036550C8FD0C078DC0494A9BEF9A43kD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4</cp:revision>
  <dcterms:created xsi:type="dcterms:W3CDTF">2019-01-09T09:18:00Z</dcterms:created>
  <dcterms:modified xsi:type="dcterms:W3CDTF">2019-01-10T09:19:00Z</dcterms:modified>
</cp:coreProperties>
</file>